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2D38D3" w:rsidRDefault="00FB57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Smlouva </w:t>
      </w:r>
      <w:bookmarkStart w:id="0" w:name="_GoBack"/>
      <w:bookmarkEnd w:id="0"/>
      <w:r>
        <w:rPr>
          <w:rFonts w:ascii="Calibri" w:eastAsia="Calibri" w:hAnsi="Calibri" w:cs="Calibri"/>
          <w:b/>
          <w:sz w:val="30"/>
          <w:szCs w:val="30"/>
        </w:rPr>
        <w:t>o dílo</w:t>
      </w:r>
    </w:p>
    <w:p w14:paraId="00000002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jméno / název: </w:t>
      </w:r>
      <w:r>
        <w:rPr>
          <w:rFonts w:ascii="Calibri" w:eastAsia="Calibri" w:hAnsi="Calibri" w:cs="Calibri"/>
          <w:sz w:val="24"/>
          <w:szCs w:val="24"/>
          <w:highlight w:val="yellow"/>
        </w:rPr>
        <w:t>[…]</w:t>
      </w:r>
    </w:p>
    <w:p w14:paraId="00000003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IČO: </w:t>
      </w:r>
      <w:r>
        <w:rPr>
          <w:rFonts w:ascii="Calibri" w:eastAsia="Calibri" w:hAnsi="Calibri" w:cs="Calibri"/>
          <w:sz w:val="24"/>
          <w:szCs w:val="24"/>
          <w:highlight w:val="yellow"/>
        </w:rPr>
        <w:t>[…]</w:t>
      </w:r>
    </w:p>
    <w:p w14:paraId="00000004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DIČ: </w:t>
      </w:r>
      <w:r>
        <w:rPr>
          <w:rFonts w:ascii="Calibri" w:eastAsia="Calibri" w:hAnsi="Calibri" w:cs="Calibri"/>
          <w:sz w:val="24"/>
          <w:szCs w:val="24"/>
          <w:highlight w:val="yellow"/>
        </w:rPr>
        <w:t>[…]</w:t>
      </w:r>
    </w:p>
    <w:p w14:paraId="00000005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sídlo: </w:t>
      </w:r>
      <w:r>
        <w:rPr>
          <w:rFonts w:ascii="Calibri" w:eastAsia="Calibri" w:hAnsi="Calibri" w:cs="Calibri"/>
          <w:sz w:val="24"/>
          <w:szCs w:val="24"/>
          <w:highlight w:val="yellow"/>
        </w:rPr>
        <w:t>[…]</w:t>
      </w:r>
    </w:p>
    <w:p w14:paraId="00000006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bankovní účet:</w:t>
      </w:r>
    </w:p>
    <w:p w14:paraId="00000007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(dále jako „</w:t>
      </w:r>
      <w:r>
        <w:rPr>
          <w:rFonts w:ascii="Calibri" w:eastAsia="Calibri" w:hAnsi="Calibri" w:cs="Calibri"/>
          <w:b/>
          <w:sz w:val="24"/>
          <w:szCs w:val="24"/>
        </w:rPr>
        <w:t>Zhotovitel</w:t>
      </w:r>
      <w:r>
        <w:rPr>
          <w:rFonts w:ascii="Calibri" w:eastAsia="Calibri" w:hAnsi="Calibri" w:cs="Calibri"/>
          <w:sz w:val="24"/>
          <w:szCs w:val="24"/>
        </w:rPr>
        <w:t>“)</w:t>
      </w:r>
    </w:p>
    <w:p w14:paraId="00000008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</w:p>
    <w:p w14:paraId="00000009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jméno / název: </w:t>
      </w:r>
      <w:r>
        <w:rPr>
          <w:rFonts w:ascii="Calibri" w:eastAsia="Calibri" w:hAnsi="Calibri" w:cs="Calibri"/>
          <w:sz w:val="24"/>
          <w:szCs w:val="24"/>
          <w:highlight w:val="yellow"/>
        </w:rPr>
        <w:t>[…]</w:t>
      </w:r>
    </w:p>
    <w:p w14:paraId="0000000A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IČO: </w:t>
      </w:r>
      <w:r>
        <w:rPr>
          <w:rFonts w:ascii="Calibri" w:eastAsia="Calibri" w:hAnsi="Calibri" w:cs="Calibri"/>
          <w:sz w:val="24"/>
          <w:szCs w:val="24"/>
          <w:highlight w:val="yellow"/>
        </w:rPr>
        <w:t>[…]</w:t>
      </w:r>
    </w:p>
    <w:p w14:paraId="0000000B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DIČ: </w:t>
      </w:r>
      <w:r>
        <w:rPr>
          <w:rFonts w:ascii="Calibri" w:eastAsia="Calibri" w:hAnsi="Calibri" w:cs="Calibri"/>
          <w:sz w:val="24"/>
          <w:szCs w:val="24"/>
          <w:highlight w:val="yellow"/>
        </w:rPr>
        <w:t>[…]</w:t>
      </w:r>
    </w:p>
    <w:p w14:paraId="0000000C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sídlo: </w:t>
      </w:r>
      <w:r>
        <w:rPr>
          <w:rFonts w:ascii="Calibri" w:eastAsia="Calibri" w:hAnsi="Calibri" w:cs="Calibri"/>
          <w:sz w:val="24"/>
          <w:szCs w:val="24"/>
          <w:highlight w:val="yellow"/>
        </w:rPr>
        <w:t>[…]</w:t>
      </w:r>
    </w:p>
    <w:p w14:paraId="0000000D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bankovní účet:</w:t>
      </w:r>
    </w:p>
    <w:p w14:paraId="0000000E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(dále jako „</w:t>
      </w:r>
      <w:r>
        <w:rPr>
          <w:rFonts w:ascii="Calibri" w:eastAsia="Calibri" w:hAnsi="Calibri" w:cs="Calibri"/>
          <w:b/>
          <w:sz w:val="24"/>
          <w:szCs w:val="24"/>
        </w:rPr>
        <w:t>Objednatel</w:t>
      </w:r>
      <w:r>
        <w:rPr>
          <w:rFonts w:ascii="Calibri" w:eastAsia="Calibri" w:hAnsi="Calibri" w:cs="Calibri"/>
          <w:sz w:val="24"/>
          <w:szCs w:val="24"/>
        </w:rPr>
        <w:t>“)</w:t>
      </w:r>
    </w:p>
    <w:p w14:paraId="0000000F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(dále též společně jako „</w:t>
      </w:r>
      <w:r>
        <w:rPr>
          <w:rFonts w:ascii="Calibri" w:eastAsia="Calibri" w:hAnsi="Calibri" w:cs="Calibri"/>
          <w:b/>
          <w:sz w:val="24"/>
          <w:szCs w:val="24"/>
        </w:rPr>
        <w:t>Smluvní strany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00000010" w14:textId="77777777" w:rsidR="002D38D3" w:rsidRDefault="002D38D3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1" w14:textId="77777777" w:rsidR="002D38D3" w:rsidRDefault="00FB57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Předmět Smlouvy</w:t>
      </w:r>
    </w:p>
    <w:p w14:paraId="00000012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 xml:space="preserve">1.1 </w:t>
      </w:r>
      <w:r>
        <w:rPr>
          <w:rFonts w:ascii="Calibri" w:eastAsia="Calibri" w:hAnsi="Calibri" w:cs="Calibri"/>
          <w:sz w:val="24"/>
          <w:szCs w:val="24"/>
        </w:rPr>
        <w:t>V této Smlouvě „</w:t>
      </w:r>
      <w:r>
        <w:rPr>
          <w:rFonts w:ascii="Calibri" w:eastAsia="Calibri" w:hAnsi="Calibri" w:cs="Calibri"/>
          <w:b/>
          <w:sz w:val="24"/>
          <w:szCs w:val="24"/>
        </w:rPr>
        <w:t>Dílo</w:t>
      </w:r>
      <w:r>
        <w:rPr>
          <w:rFonts w:ascii="Calibri" w:eastAsia="Calibri" w:hAnsi="Calibri" w:cs="Calibri"/>
          <w:sz w:val="24"/>
          <w:szCs w:val="24"/>
        </w:rPr>
        <w:t xml:space="preserve">“ znamená </w:t>
      </w:r>
      <w:r>
        <w:rPr>
          <w:rFonts w:ascii="Calibri" w:eastAsia="Calibri" w:hAnsi="Calibri" w:cs="Calibri"/>
          <w:sz w:val="24"/>
          <w:szCs w:val="24"/>
          <w:highlight w:val="yellow"/>
        </w:rPr>
        <w:t>[uvést název projektu a předmět projektu dle žádosti]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highlight w:val="yellow"/>
        </w:rPr>
        <w:t>Další detailní specifikace může být uvedena v příloze této Smlouvy.</w:t>
      </w:r>
    </w:p>
    <w:p w14:paraId="00000013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1.2 </w:t>
      </w:r>
      <w:r>
        <w:rPr>
          <w:rFonts w:ascii="Calibri" w:eastAsia="Calibri" w:hAnsi="Calibri" w:cs="Calibri"/>
          <w:sz w:val="24"/>
          <w:szCs w:val="24"/>
        </w:rPr>
        <w:t>Zhotovitel se zavazuje provést pro Objednatele Dílo a Objednatel se zavazuje Dílo převzít a zap</w:t>
      </w:r>
      <w:r>
        <w:rPr>
          <w:rFonts w:ascii="Calibri" w:eastAsia="Calibri" w:hAnsi="Calibri" w:cs="Calibri"/>
          <w:sz w:val="24"/>
          <w:szCs w:val="24"/>
        </w:rPr>
        <w:t>latit za něj Zhotoviteli sjednanou cenu za podmínek uvedených v této Smlouvě.</w:t>
      </w:r>
    </w:p>
    <w:p w14:paraId="00000014" w14:textId="77777777" w:rsidR="002D38D3" w:rsidRDefault="00FB57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Termíny zpracování</w:t>
      </w:r>
    </w:p>
    <w:p w14:paraId="00000015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2.1 </w:t>
      </w:r>
      <w:r>
        <w:rPr>
          <w:rFonts w:ascii="Calibri" w:eastAsia="Calibri" w:hAnsi="Calibri" w:cs="Calibri"/>
          <w:sz w:val="24"/>
          <w:szCs w:val="24"/>
        </w:rPr>
        <w:t xml:space="preserve">Dílo bude Zhotovitelem zpracováno do dohodnutých termínů s Objednatelem, nejpozději však do 13. </w:t>
      </w:r>
      <w:r>
        <w:rPr>
          <w:rFonts w:ascii="Calibri" w:eastAsia="Calibri" w:hAnsi="Calibri" w:cs="Calibri"/>
          <w:sz w:val="24"/>
          <w:szCs w:val="24"/>
        </w:rPr>
        <w:t xml:space="preserve">října </w:t>
      </w:r>
      <w:r>
        <w:rPr>
          <w:rFonts w:ascii="Calibri" w:eastAsia="Calibri" w:hAnsi="Calibri" w:cs="Calibri"/>
          <w:sz w:val="24"/>
          <w:szCs w:val="24"/>
        </w:rPr>
        <w:t>2021.</w:t>
      </w:r>
    </w:p>
    <w:p w14:paraId="00000016" w14:textId="77777777" w:rsidR="002D38D3" w:rsidRDefault="00FB57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Práva a povinnosti Smluvních stran</w:t>
      </w:r>
    </w:p>
    <w:p w14:paraId="00000017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3.1 </w:t>
      </w:r>
      <w:r>
        <w:rPr>
          <w:rFonts w:ascii="Calibri" w:eastAsia="Calibri" w:hAnsi="Calibri" w:cs="Calibri"/>
          <w:sz w:val="24"/>
          <w:szCs w:val="24"/>
        </w:rPr>
        <w:t>Zhotovit</w:t>
      </w:r>
      <w:r>
        <w:rPr>
          <w:rFonts w:ascii="Calibri" w:eastAsia="Calibri" w:hAnsi="Calibri" w:cs="Calibri"/>
          <w:sz w:val="24"/>
          <w:szCs w:val="24"/>
        </w:rPr>
        <w:t>el se zavazuje provést pro Objednatele Dílo na svůj náklad a nebezpečí, s potřebnou péčí a v dohodnutém termínu. Zhotovitel dále obstará vše, co je k provedení Díla potřeba.</w:t>
      </w:r>
    </w:p>
    <w:p w14:paraId="00000018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3.2 </w:t>
      </w:r>
      <w:r>
        <w:rPr>
          <w:rFonts w:ascii="Calibri" w:eastAsia="Calibri" w:hAnsi="Calibri" w:cs="Calibri"/>
          <w:sz w:val="24"/>
          <w:szCs w:val="24"/>
        </w:rPr>
        <w:t xml:space="preserve">Zhotovitel </w:t>
      </w:r>
      <w:r>
        <w:rPr>
          <w:rFonts w:ascii="Calibri" w:eastAsia="Calibri" w:hAnsi="Calibri" w:cs="Calibri"/>
          <w:sz w:val="24"/>
          <w:szCs w:val="24"/>
          <w:highlight w:val="yellow"/>
        </w:rPr>
        <w:t>[má/nemá]</w:t>
      </w:r>
      <w:r>
        <w:rPr>
          <w:rFonts w:ascii="Calibri" w:eastAsia="Calibri" w:hAnsi="Calibri" w:cs="Calibri"/>
          <w:sz w:val="24"/>
          <w:szCs w:val="24"/>
        </w:rPr>
        <w:t xml:space="preserve"> právo požadovat během provádění Díla přiměřenou část náhr</w:t>
      </w:r>
      <w:r>
        <w:rPr>
          <w:rFonts w:ascii="Calibri" w:eastAsia="Calibri" w:hAnsi="Calibri" w:cs="Calibri"/>
          <w:sz w:val="24"/>
          <w:szCs w:val="24"/>
        </w:rPr>
        <w:t>ady nákladů s přihlédnutím k vynaloženým nákladům.</w:t>
      </w:r>
    </w:p>
    <w:p w14:paraId="00000019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3.3 </w:t>
      </w:r>
      <w:r>
        <w:rPr>
          <w:rFonts w:ascii="Calibri" w:eastAsia="Calibri" w:hAnsi="Calibri" w:cs="Calibri"/>
          <w:sz w:val="24"/>
          <w:szCs w:val="24"/>
        </w:rPr>
        <w:t xml:space="preserve">Zhotovitel </w:t>
      </w:r>
      <w:r>
        <w:rPr>
          <w:rFonts w:ascii="Calibri" w:eastAsia="Calibri" w:hAnsi="Calibri" w:cs="Calibri"/>
          <w:sz w:val="24"/>
          <w:szCs w:val="24"/>
          <w:highlight w:val="yellow"/>
        </w:rPr>
        <w:t>[má/nemá]</w:t>
      </w:r>
      <w:r>
        <w:rPr>
          <w:rFonts w:ascii="Calibri" w:eastAsia="Calibri" w:hAnsi="Calibri" w:cs="Calibri"/>
          <w:sz w:val="24"/>
          <w:szCs w:val="24"/>
        </w:rPr>
        <w:t xml:space="preserve"> právo přenechat provádění Díla třetím osobám, zejména subdodavatelům.</w:t>
      </w:r>
    </w:p>
    <w:p w14:paraId="0000001A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3.4 </w:t>
      </w:r>
      <w:r>
        <w:rPr>
          <w:rFonts w:ascii="Calibri" w:eastAsia="Calibri" w:hAnsi="Calibri" w:cs="Calibri"/>
          <w:sz w:val="24"/>
          <w:szCs w:val="24"/>
        </w:rPr>
        <w:t>Objednatel se zavazuje zajistit Zhotoviteli přístup a vhodné podmínky nezbytné pro řádné provádění Díla.</w:t>
      </w:r>
    </w:p>
    <w:p w14:paraId="0000001B" w14:textId="77777777" w:rsidR="002D38D3" w:rsidRDefault="00FB57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ena za provedení Díla a způsob platby</w:t>
      </w:r>
    </w:p>
    <w:p w14:paraId="0000001C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4.1 </w:t>
      </w:r>
      <w:r>
        <w:rPr>
          <w:rFonts w:ascii="Calibri" w:eastAsia="Calibri" w:hAnsi="Calibri" w:cs="Calibri"/>
          <w:sz w:val="24"/>
          <w:szCs w:val="24"/>
        </w:rPr>
        <w:t xml:space="preserve">Cena za provedení Díla je určena </w:t>
      </w:r>
      <w:r>
        <w:rPr>
          <w:rFonts w:ascii="Calibri" w:eastAsia="Calibri" w:hAnsi="Calibri" w:cs="Calibri"/>
          <w:sz w:val="24"/>
          <w:szCs w:val="24"/>
          <w:highlight w:val="yellow"/>
        </w:rPr>
        <w:t>[vybrat odhadem / ve formě rozpočtu]</w:t>
      </w:r>
      <w:r>
        <w:rPr>
          <w:rFonts w:ascii="Calibri" w:eastAsia="Calibri" w:hAnsi="Calibri" w:cs="Calibri"/>
          <w:sz w:val="24"/>
          <w:szCs w:val="24"/>
        </w:rPr>
        <w:t xml:space="preserve">, a to ve výši </w:t>
      </w:r>
      <w:r>
        <w:rPr>
          <w:rFonts w:ascii="Calibri" w:eastAsia="Calibri" w:hAnsi="Calibri" w:cs="Calibri"/>
          <w:sz w:val="24"/>
          <w:szCs w:val="24"/>
          <w:highlight w:val="yellow"/>
        </w:rPr>
        <w:t>[…]</w:t>
      </w:r>
      <w:r>
        <w:rPr>
          <w:rFonts w:ascii="Calibri" w:eastAsia="Calibri" w:hAnsi="Calibri" w:cs="Calibri"/>
          <w:sz w:val="24"/>
          <w:szCs w:val="24"/>
        </w:rPr>
        <w:t xml:space="preserve"> Kč.</w:t>
      </w:r>
    </w:p>
    <w:p w14:paraId="0000001D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4.2 </w:t>
      </w:r>
      <w:r>
        <w:rPr>
          <w:rFonts w:ascii="Calibri" w:eastAsia="Calibri" w:hAnsi="Calibri" w:cs="Calibri"/>
          <w:sz w:val="24"/>
          <w:szCs w:val="24"/>
        </w:rPr>
        <w:t xml:space="preserve">Objednatel může od Smlouvy odstoupit dle bodu 5. Smlouvy; poměrnou část původně určené ceny zaplatí Zhotoviteli, má-li z částečného plnění Zhotovitele prospěch. Objednatel se zavazuje zaplatit cenu za provedení díla </w:t>
      </w:r>
      <w:r>
        <w:rPr>
          <w:rFonts w:ascii="Calibri" w:eastAsia="Calibri" w:hAnsi="Calibri" w:cs="Calibri"/>
          <w:sz w:val="24"/>
          <w:szCs w:val="24"/>
          <w:highlight w:val="yellow"/>
        </w:rPr>
        <w:t>nebo jakoukoliv její část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sdt>
        <w:sdtPr>
          <w:tag w:val="goog_rdk_0"/>
          <w:id w:val="-674113795"/>
        </w:sdtPr>
        <w:sdtEndPr/>
        <w:sdtContent/>
      </w:sdt>
      <w:r>
        <w:rPr>
          <w:rFonts w:ascii="Calibri" w:eastAsia="Calibri" w:hAnsi="Calibri" w:cs="Calibri"/>
          <w:sz w:val="24"/>
          <w:szCs w:val="24"/>
          <w:highlight w:val="yellow"/>
        </w:rPr>
        <w:t>[…]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1E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 xml:space="preserve">4.3 </w:t>
      </w:r>
      <w:r>
        <w:rPr>
          <w:rFonts w:ascii="Calibri" w:eastAsia="Calibri" w:hAnsi="Calibri" w:cs="Calibri"/>
          <w:sz w:val="24"/>
          <w:szCs w:val="24"/>
          <w:highlight w:val="yellow"/>
        </w:rPr>
        <w:t>Záloha je splatná [před / po započetí provádění Díla], a to [do určitého počtu dní]./Záloha se nesjednává.</w:t>
      </w:r>
    </w:p>
    <w:p w14:paraId="0000001F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4.4 </w:t>
      </w:r>
      <w:r>
        <w:rPr>
          <w:rFonts w:ascii="Calibri" w:eastAsia="Calibri" w:hAnsi="Calibri" w:cs="Calibri"/>
          <w:sz w:val="24"/>
          <w:szCs w:val="24"/>
        </w:rPr>
        <w:t xml:space="preserve">Zaplacením ceny za provedení díla </w:t>
      </w:r>
      <w:r>
        <w:rPr>
          <w:rFonts w:ascii="Calibri" w:eastAsia="Calibri" w:hAnsi="Calibri" w:cs="Calibri"/>
          <w:sz w:val="24"/>
          <w:szCs w:val="24"/>
          <w:highlight w:val="yellow"/>
        </w:rPr>
        <w:t>nebo jakékoliv její části</w:t>
      </w:r>
      <w:r>
        <w:rPr>
          <w:rFonts w:ascii="Calibri" w:eastAsia="Calibri" w:hAnsi="Calibri" w:cs="Calibri"/>
          <w:sz w:val="24"/>
          <w:szCs w:val="24"/>
        </w:rPr>
        <w:t xml:space="preserve"> se rozumí připsání celé příslušné částky na bankovní účet Zhotovitele.</w:t>
      </w:r>
    </w:p>
    <w:p w14:paraId="00000020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4.5 </w:t>
      </w:r>
      <w:r>
        <w:rPr>
          <w:rFonts w:ascii="Calibri" w:eastAsia="Calibri" w:hAnsi="Calibri" w:cs="Calibri"/>
          <w:sz w:val="24"/>
          <w:szCs w:val="24"/>
        </w:rPr>
        <w:t xml:space="preserve">Úhrada ceny za provedení Díla </w:t>
      </w:r>
      <w:r>
        <w:rPr>
          <w:rFonts w:ascii="Calibri" w:eastAsia="Calibri" w:hAnsi="Calibri" w:cs="Calibri"/>
          <w:sz w:val="24"/>
          <w:szCs w:val="24"/>
          <w:highlight w:val="yellow"/>
        </w:rPr>
        <w:t>nebo jakékoliv její části</w:t>
      </w:r>
      <w:r>
        <w:rPr>
          <w:rFonts w:ascii="Calibri" w:eastAsia="Calibri" w:hAnsi="Calibri" w:cs="Calibri"/>
          <w:sz w:val="24"/>
          <w:szCs w:val="24"/>
        </w:rPr>
        <w:t xml:space="preserve"> bude provedena na základě 4.</w:t>
      </w:r>
      <w:r>
        <w:rPr>
          <w:rFonts w:ascii="Calibri" w:eastAsia="Calibri" w:hAnsi="Calibri" w:cs="Calibri"/>
          <w:sz w:val="24"/>
          <w:szCs w:val="24"/>
        </w:rPr>
        <w:t xml:space="preserve">6 </w:t>
      </w:r>
      <w:r>
        <w:rPr>
          <w:rFonts w:ascii="Calibri" w:eastAsia="Calibri" w:hAnsi="Calibri" w:cs="Calibri"/>
          <w:sz w:val="24"/>
          <w:szCs w:val="24"/>
        </w:rPr>
        <w:t>Zhotovitelem vystavené a Objednatelem obdržených faktury s dobou splatnosti 14 kalendářních dní. Faktura musí splňovat náležitosti účetního dokladu dle zákona 563/1991 Sb</w:t>
      </w:r>
      <w:r>
        <w:rPr>
          <w:rFonts w:ascii="Calibri" w:eastAsia="Calibri" w:hAnsi="Calibri" w:cs="Calibri"/>
          <w:sz w:val="24"/>
          <w:szCs w:val="24"/>
        </w:rPr>
        <w:t>., o účetnictví, ve znění pozdějších předpisů a musí obsahovat základní identifikaci díla dle bodu 1. Smlouvy, zejména název projektu.</w:t>
      </w:r>
    </w:p>
    <w:p w14:paraId="00000021" w14:textId="77777777" w:rsidR="002D38D3" w:rsidRDefault="00FB57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Odstoupení od Smlouvy</w:t>
      </w:r>
    </w:p>
    <w:p w14:paraId="00000022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5.1 </w:t>
      </w:r>
      <w:r>
        <w:rPr>
          <w:rFonts w:ascii="Calibri" w:eastAsia="Calibri" w:hAnsi="Calibri" w:cs="Calibri"/>
          <w:sz w:val="24"/>
          <w:szCs w:val="24"/>
        </w:rPr>
        <w:t xml:space="preserve">Objednatel je oprávněn odstoupit od smlouvy o dílo v případě, že projekt </w:t>
      </w:r>
      <w:r>
        <w:rPr>
          <w:rFonts w:ascii="Calibri" w:eastAsia="Calibri" w:hAnsi="Calibri" w:cs="Calibri"/>
          <w:sz w:val="24"/>
          <w:szCs w:val="24"/>
          <w:highlight w:val="yellow"/>
        </w:rPr>
        <w:t>[uvést název projektu]</w:t>
      </w:r>
      <w:r>
        <w:rPr>
          <w:rFonts w:ascii="Calibri" w:eastAsia="Calibri" w:hAnsi="Calibri" w:cs="Calibri"/>
          <w:sz w:val="24"/>
          <w:szCs w:val="24"/>
        </w:rPr>
        <w:t xml:space="preserve"> nebude vybrán ke spolufinancování z deštníkového projektu Kreativní vouchery pro Kraj Pernštejnů. Písemné odstoupení od Smlouvy z uvedeného důvodu musí být provedeno pouze v termínu před zahájením plnění Díla, viz bod 2. Smlouvy.</w:t>
      </w:r>
    </w:p>
    <w:p w14:paraId="00000023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5.2 </w:t>
      </w:r>
      <w:r>
        <w:rPr>
          <w:rFonts w:ascii="Calibri" w:eastAsia="Calibri" w:hAnsi="Calibri" w:cs="Calibri"/>
          <w:sz w:val="24"/>
          <w:szCs w:val="24"/>
        </w:rPr>
        <w:t>Kterákoliv Smluvní st</w:t>
      </w:r>
      <w:r>
        <w:rPr>
          <w:rFonts w:ascii="Calibri" w:eastAsia="Calibri" w:hAnsi="Calibri" w:cs="Calibri"/>
          <w:sz w:val="24"/>
          <w:szCs w:val="24"/>
        </w:rPr>
        <w:t>rana má právo odstoupit od této Smlouvy z kteréhokoliv zákonného důvodu.</w:t>
      </w:r>
    </w:p>
    <w:p w14:paraId="00000024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5.3 </w:t>
      </w:r>
      <w:r>
        <w:rPr>
          <w:rFonts w:ascii="Calibri" w:eastAsia="Calibri" w:hAnsi="Calibri" w:cs="Calibri"/>
          <w:sz w:val="24"/>
          <w:szCs w:val="24"/>
        </w:rPr>
        <w:t>Odstoupení je účinné doručením písemného oznámení o odstoupení druhé Smluvní straně.</w:t>
      </w:r>
    </w:p>
    <w:p w14:paraId="00000025" w14:textId="77777777" w:rsidR="002D38D3" w:rsidRDefault="00FB57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Důvěrnost</w:t>
      </w:r>
    </w:p>
    <w:p w14:paraId="00000026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6.1 </w:t>
      </w:r>
      <w:r>
        <w:rPr>
          <w:rFonts w:ascii="Calibri" w:eastAsia="Calibri" w:hAnsi="Calibri" w:cs="Calibri"/>
          <w:sz w:val="24"/>
          <w:szCs w:val="24"/>
        </w:rPr>
        <w:t xml:space="preserve">Zhotovitel se zavazuje, že nezpřístupní ani nepoužije žádnou informaci obchodní </w:t>
      </w:r>
      <w:r>
        <w:rPr>
          <w:rFonts w:ascii="Calibri" w:eastAsia="Calibri" w:hAnsi="Calibri" w:cs="Calibri"/>
          <w:sz w:val="24"/>
          <w:szCs w:val="24"/>
        </w:rPr>
        <w:t>nebo výrobní povahy, se kterou se seznámí v souvislosti s plněním této Smlouvy, zejména nezpřístupní ani nepoužije žádnou takovou informaci obsaženou v této Smlouvě, databázi zákazníků Objednatele ani kontakty na ně, cenovou politiku Objednatele, marketing</w:t>
      </w:r>
      <w:r>
        <w:rPr>
          <w:rFonts w:ascii="Calibri" w:eastAsia="Calibri" w:hAnsi="Calibri" w:cs="Calibri"/>
          <w:sz w:val="24"/>
          <w:szCs w:val="24"/>
        </w:rPr>
        <w:t>ovou strategii Objednatele, informace o uzavřených smlouvách a dodavatelích Objednatele, způsob fungování podniku Objednatele, strategická rozhodnutí a podnikatelské záměry Objednatele nebo jakoukoli jinou informaci, kterou je možné považovat za obchodní t</w:t>
      </w:r>
      <w:r>
        <w:rPr>
          <w:rFonts w:ascii="Calibri" w:eastAsia="Calibri" w:hAnsi="Calibri" w:cs="Calibri"/>
          <w:sz w:val="24"/>
          <w:szCs w:val="24"/>
        </w:rPr>
        <w:t>ajemství Objednatele. Tato podmínka je platná i po ukončení Díla.</w:t>
      </w:r>
    </w:p>
    <w:p w14:paraId="00000027" w14:textId="77777777" w:rsidR="002D38D3" w:rsidRDefault="00FB57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Závěrečná ustanovení</w:t>
      </w:r>
    </w:p>
    <w:p w14:paraId="00000028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7.1 </w:t>
      </w:r>
      <w:r>
        <w:rPr>
          <w:rFonts w:ascii="Calibri" w:eastAsia="Calibri" w:hAnsi="Calibri" w:cs="Calibri"/>
          <w:sz w:val="24"/>
          <w:szCs w:val="24"/>
        </w:rPr>
        <w:t>Nestanoví-li Smlouva jinak, řídí se právní vztahy této smlouvy ustanoveními občanského zákoníku.</w:t>
      </w:r>
    </w:p>
    <w:p w14:paraId="00000029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7.2 </w:t>
      </w:r>
      <w:r>
        <w:rPr>
          <w:rFonts w:ascii="Calibri" w:eastAsia="Calibri" w:hAnsi="Calibri" w:cs="Calibri"/>
          <w:sz w:val="24"/>
          <w:szCs w:val="24"/>
        </w:rPr>
        <w:t>Tato Smlouva může být změněna pouze písemnými číslovanými dodatk</w:t>
      </w:r>
      <w:r>
        <w:rPr>
          <w:rFonts w:ascii="Calibri" w:eastAsia="Calibri" w:hAnsi="Calibri" w:cs="Calibri"/>
          <w:sz w:val="24"/>
          <w:szCs w:val="24"/>
        </w:rPr>
        <w:t>y podepsanými všemi Smluvními stranami.</w:t>
      </w:r>
    </w:p>
    <w:p w14:paraId="0000002A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7.3 </w:t>
      </w:r>
      <w:r>
        <w:rPr>
          <w:rFonts w:ascii="Calibri" w:eastAsia="Calibri" w:hAnsi="Calibri" w:cs="Calibri"/>
          <w:sz w:val="24"/>
          <w:szCs w:val="24"/>
        </w:rPr>
        <w:t>Tato Smlouva je vyhotovena v 2 stejnopisech. Každá Smluvní strana obdrží 1 stejnopis této Smlouvy.</w:t>
      </w:r>
    </w:p>
    <w:p w14:paraId="0000002B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7.4 </w:t>
      </w:r>
      <w:r>
        <w:rPr>
          <w:rFonts w:ascii="Calibri" w:eastAsia="Calibri" w:hAnsi="Calibri" w:cs="Calibri"/>
          <w:sz w:val="24"/>
          <w:szCs w:val="24"/>
        </w:rPr>
        <w:t>Tato Smlouva nabývá platnosti a účinnosti v okamžiku jejího podpisu všemi Smluvními stranami.</w:t>
      </w:r>
    </w:p>
    <w:p w14:paraId="0000002C" w14:textId="77777777" w:rsidR="002D38D3" w:rsidRDefault="002D38D3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2D" w14:textId="77777777" w:rsidR="002D38D3" w:rsidRDefault="00FB57A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 </w:t>
      </w:r>
      <w:r>
        <w:rPr>
          <w:rFonts w:ascii="Calibri" w:eastAsia="Calibri" w:hAnsi="Calibri" w:cs="Calibri"/>
          <w:sz w:val="24"/>
          <w:szCs w:val="24"/>
          <w:highlight w:val="yellow"/>
        </w:rPr>
        <w:t>[…]</w:t>
      </w:r>
      <w:r>
        <w:rPr>
          <w:rFonts w:ascii="Calibri" w:eastAsia="Calibri" w:hAnsi="Calibri" w:cs="Calibri"/>
          <w:sz w:val="24"/>
          <w:szCs w:val="24"/>
        </w:rPr>
        <w:t xml:space="preserve">dne </w:t>
      </w:r>
      <w:r>
        <w:rPr>
          <w:rFonts w:ascii="Calibri" w:eastAsia="Calibri" w:hAnsi="Calibri" w:cs="Calibri"/>
          <w:sz w:val="24"/>
          <w:szCs w:val="24"/>
          <w:highlight w:val="yellow"/>
        </w:rPr>
        <w:t>[…]</w:t>
      </w:r>
    </w:p>
    <w:p w14:paraId="0000002E" w14:textId="77777777" w:rsidR="002D38D3" w:rsidRDefault="002D38D3">
      <w:pPr>
        <w:keepNext/>
        <w:keepLines/>
        <w:spacing w:before="120" w:after="0" w:line="36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2F" w14:textId="77777777" w:rsidR="002D38D3" w:rsidRDefault="00FB57A7">
      <w:pPr>
        <w:keepNext/>
        <w:keepLines/>
        <w:spacing w:before="120" w:after="0" w:line="36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…………………………..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………………………….</w:t>
      </w:r>
    </w:p>
    <w:p w14:paraId="00000030" w14:textId="77777777" w:rsidR="002D38D3" w:rsidRDefault="00FB57A7">
      <w:pPr>
        <w:keepNext/>
        <w:keepLines/>
        <w:spacing w:before="120" w:after="0" w:line="360" w:lineRule="auto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[…]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highlight w:val="yellow"/>
        </w:rPr>
        <w:t>[…]</w:t>
      </w:r>
    </w:p>
    <w:p w14:paraId="00000031" w14:textId="77777777" w:rsidR="002D38D3" w:rsidRDefault="00FB57A7">
      <w:pPr>
        <w:keepNext/>
        <w:keepLines/>
        <w:spacing w:before="120" w:after="0" w:line="360" w:lineRule="auto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Objednatel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Zhotovitel</w:t>
      </w:r>
    </w:p>
    <w:p w14:paraId="00000032" w14:textId="77777777" w:rsidR="002D38D3" w:rsidRDefault="002D38D3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33" w14:textId="77777777" w:rsidR="002D38D3" w:rsidRDefault="002D38D3">
      <w:pPr>
        <w:pBdr>
          <w:top w:val="nil"/>
          <w:left w:val="nil"/>
          <w:bottom w:val="nil"/>
          <w:right w:val="nil"/>
          <w:between w:val="nil"/>
        </w:pBdr>
        <w:spacing w:after="40" w:line="312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00000034" w14:textId="77777777" w:rsidR="002D38D3" w:rsidRDefault="002D38D3">
      <w:pPr>
        <w:pBdr>
          <w:top w:val="nil"/>
          <w:left w:val="nil"/>
          <w:bottom w:val="nil"/>
          <w:right w:val="nil"/>
          <w:between w:val="nil"/>
        </w:pBdr>
        <w:spacing w:after="40" w:line="312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00000035" w14:textId="77777777" w:rsidR="002D38D3" w:rsidRDefault="002D38D3">
      <w:pPr>
        <w:pBdr>
          <w:top w:val="nil"/>
          <w:left w:val="nil"/>
          <w:bottom w:val="nil"/>
          <w:right w:val="nil"/>
          <w:between w:val="nil"/>
        </w:pBdr>
        <w:spacing w:after="40" w:line="312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sectPr w:rsidR="002D38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5B967" w14:textId="77777777" w:rsidR="00FB57A7" w:rsidRDefault="00FB57A7">
      <w:pPr>
        <w:spacing w:after="0" w:line="240" w:lineRule="auto"/>
      </w:pPr>
      <w:r>
        <w:separator/>
      </w:r>
    </w:p>
  </w:endnote>
  <w:endnote w:type="continuationSeparator" w:id="0">
    <w:p w14:paraId="2F8EFA4E" w14:textId="77777777" w:rsidR="00FB57A7" w:rsidRDefault="00FB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7" w14:textId="77777777" w:rsidR="002D38D3" w:rsidRDefault="00FB57A7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 w:rsidR="002B5174">
      <w:rPr>
        <w:rFonts w:ascii="Calibri" w:eastAsia="Calibri" w:hAnsi="Calibri" w:cs="Calibri"/>
      </w:rPr>
      <w:fldChar w:fldCharType="separate"/>
    </w:r>
    <w:r w:rsidR="002B5174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540DC" w14:textId="77777777" w:rsidR="00FB57A7" w:rsidRDefault="00FB57A7">
      <w:pPr>
        <w:spacing w:after="0" w:line="240" w:lineRule="auto"/>
      </w:pPr>
      <w:r>
        <w:separator/>
      </w:r>
    </w:p>
  </w:footnote>
  <w:footnote w:type="continuationSeparator" w:id="0">
    <w:p w14:paraId="605F4504" w14:textId="77777777" w:rsidR="00FB57A7" w:rsidRDefault="00FB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6" w14:textId="77777777" w:rsidR="002D38D3" w:rsidRDefault="002D38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1273"/>
    <w:multiLevelType w:val="multilevel"/>
    <w:tmpl w:val="1398F8C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D3"/>
    <w:rsid w:val="002B5174"/>
    <w:rsid w:val="002D38D3"/>
    <w:rsid w:val="00F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9DF3A-CEE0-4592-B211-D306C462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unhideWhenUsed/>
    <w:rsid w:val="006E0FDA"/>
  </w:style>
  <w:style w:type="paragraph" w:customStyle="1" w:styleId="Body2">
    <w:name w:val="Body2"/>
    <w:basedOn w:val="pParLevel2"/>
    <w:link w:val="Body2Car"/>
    <w:uiPriority w:val="99"/>
    <w:unhideWhenUsed/>
    <w:rsid w:val="006E0FDA"/>
  </w:style>
  <w:style w:type="character" w:customStyle="1" w:styleId="Body2Car">
    <w:name w:val="Body2Car"/>
    <w:link w:val="Body2"/>
    <w:uiPriority w:val="99"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Zhlav">
    <w:name w:val="header"/>
    <w:basedOn w:val="Normln"/>
    <w:link w:val="ZhlavChar"/>
    <w:uiPriority w:val="99"/>
    <w:unhideWhenUsed/>
    <w:rsid w:val="00965344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65344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65344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65344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C3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A3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36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36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36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36D6"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rsid w:val="00204C46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wxE7uDn0L3PWr9lhpreCo1Lx5Q==">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Legito</dc:creator>
  <cp:lastModifiedBy>MAS RKH</cp:lastModifiedBy>
  <cp:revision>2</cp:revision>
  <dcterms:created xsi:type="dcterms:W3CDTF">2020-03-02T16:50:00Z</dcterms:created>
  <dcterms:modified xsi:type="dcterms:W3CDTF">2020-12-02T20:23:00Z</dcterms:modified>
</cp:coreProperties>
</file>